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75260A" w:rsidRDefault="007D6F4E" w:rsidP="00A10DBB">
      <w:pPr>
        <w:spacing w:line="360" w:lineRule="auto"/>
        <w:rPr>
          <w:b/>
          <w:bCs/>
          <w:color w:val="FF0000"/>
          <w:spacing w:val="-6"/>
          <w:szCs w:val="26"/>
        </w:rPr>
      </w:pPr>
      <w:r w:rsidRPr="00F0299B">
        <w:rPr>
          <w:b/>
          <w:bCs/>
          <w:color w:val="FF0000"/>
          <w:spacing w:val="-6"/>
          <w:sz w:val="26"/>
          <w:szCs w:val="26"/>
        </w:rPr>
        <w:t xml:space="preserve">                                                </w:t>
      </w:r>
      <w:r w:rsidRPr="004E14AA">
        <w:rPr>
          <w:b/>
          <w:bCs/>
          <w:spacing w:val="-6"/>
          <w:szCs w:val="26"/>
        </w:rPr>
        <w:t xml:space="preserve">CHƯƠNG TRÌNH MÔN HỌC </w:t>
      </w:r>
    </w:p>
    <w:p w:rsidR="007D6F4E" w:rsidRPr="009575F9" w:rsidRDefault="007D6F4E" w:rsidP="005D3BD4">
      <w:pPr>
        <w:pStyle w:val="Heading1"/>
        <w:rPr>
          <w:bCs/>
        </w:rPr>
      </w:pPr>
      <w:r w:rsidRPr="009575F9">
        <w:t>Tên môn học : CƠ LÝ THUYẾT</w:t>
      </w:r>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5012BB">
        <w:rPr>
          <w:iCs/>
          <w:szCs w:val="26"/>
          <w:lang w:val="pt-BR"/>
        </w:rPr>
        <w:t>C3</w:t>
      </w:r>
      <w:bookmarkStart w:id="0" w:name="_GoBack"/>
      <w:bookmarkEnd w:id="0"/>
      <w:r w:rsidRPr="000E32C7">
        <w:rPr>
          <w:iCs/>
          <w:szCs w:val="26"/>
          <w:lang w:val="pt-BR"/>
        </w:rPr>
        <w:t>11</w:t>
      </w:r>
    </w:p>
    <w:p w:rsidR="007D6F4E" w:rsidRPr="000E32C7" w:rsidRDefault="007D6F4E" w:rsidP="00B8415D">
      <w:pPr>
        <w:spacing w:before="120"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30 giờ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Kỹ năng:</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r>
        <w:rPr>
          <w:spacing w:val="-6"/>
          <w:sz w:val="26"/>
          <w:szCs w:val="26"/>
          <w:lang w:val="es-ES_tradnl"/>
        </w:rPr>
        <w:t xml:space="preserve"> </w:t>
      </w:r>
    </w:p>
    <w:p w:rsidR="007D6F4E" w:rsidRPr="006426F2" w:rsidRDefault="007D6F4E" w:rsidP="00451024">
      <w:pPr>
        <w:spacing w:line="360" w:lineRule="auto"/>
        <w:ind w:left="360"/>
        <w:jc w:val="both"/>
        <w:rPr>
          <w:spacing w:val="-6"/>
          <w:sz w:val="26"/>
          <w:szCs w:val="26"/>
          <w:lang w:val="es-ES_tradnl"/>
        </w:rPr>
      </w:pPr>
      <w:r>
        <w:rPr>
          <w:spacing w:val="-6"/>
          <w:sz w:val="26"/>
          <w:szCs w:val="26"/>
          <w:lang w:val="es-ES_tradnl"/>
        </w:rPr>
        <w:t xml:space="preserve">   </w:t>
      </w:r>
      <w:r w:rsidRPr="006426F2">
        <w:rPr>
          <w:spacing w:val="-6"/>
          <w:sz w:val="26"/>
          <w:szCs w:val="26"/>
          <w:lang w:val="es-ES_tradnl"/>
        </w:rPr>
        <w:t xml:space="preserve">+ </w:t>
      </w:r>
      <w:r>
        <w:rPr>
          <w:spacing w:val="-6"/>
          <w:sz w:val="26"/>
          <w:szCs w:val="26"/>
          <w:lang w:val="es-ES_tradnl"/>
        </w:rPr>
        <w:t>C</w:t>
      </w:r>
      <w:r w:rsidRPr="006426F2">
        <w:rPr>
          <w:spacing w:val="-6"/>
          <w:sz w:val="26"/>
          <w:szCs w:val="26"/>
          <w:lang w:val="es-ES_tradnl"/>
        </w:rPr>
        <w:t>ó ý thức trách nhiệm, chủ động học tập.</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1. Nội dung tổng q</w:t>
      </w:r>
      <w:r>
        <w:rPr>
          <w:i/>
          <w:spacing w:val="-6"/>
          <w:sz w:val="26"/>
          <w:szCs w:val="26"/>
          <w:lang w:val="fr-FR"/>
        </w:rPr>
        <w:t>uát và phân bổ</w:t>
      </w:r>
      <w:r w:rsidRPr="000E32C7">
        <w:rPr>
          <w:i/>
          <w:spacing w:val="-6"/>
          <w:sz w:val="26"/>
          <w:szCs w:val="26"/>
          <w:lang w:val="fr-FR"/>
        </w:rPr>
        <w:t xml:space="preserve">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0E32C7"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D97DC6">
              <w:rPr>
                <w:b/>
                <w:bCs/>
                <w:spacing w:val="-6"/>
                <w:sz w:val="26"/>
                <w:szCs w:val="26"/>
              </w:rPr>
              <w:t xml:space="preserve">học tập </w:t>
            </w:r>
            <w:r w:rsidRPr="000E32C7">
              <w:rPr>
                <w:b/>
                <w:bCs/>
                <w:spacing w:val="-6"/>
                <w:sz w:val="26"/>
                <w:szCs w:val="26"/>
              </w:rPr>
              <w:t>(giờ)</w:t>
            </w:r>
          </w:p>
        </w:tc>
      </w:tr>
      <w:tr w:rsidR="007D6F4E" w:rsidRPr="000E32C7"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967A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rFonts w:eastAsiaTheme="minorHAnsi"/>
                <w:lang w:val="de-DE"/>
              </w:rPr>
            </w:pPr>
            <w:r>
              <w:rPr>
                <w:rFonts w:eastAsia="Times New Roman"/>
              </w:rPr>
              <w:t xml:space="preserve">Chương 1. </w:t>
            </w:r>
            <w:r w:rsidR="007D6F4E" w:rsidRPr="000E32C7">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2. </w:t>
            </w:r>
            <w:r w:rsidR="007D6F4E" w:rsidRPr="000E32C7">
              <w:rPr>
                <w:rFonts w:eastAsia="Times New Roman"/>
              </w:rPr>
              <w:t xml:space="preserve">Hệ lực </w:t>
            </w:r>
            <w:r w:rsidR="007D6F4E" w:rsidRPr="000E32C7">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3. </w:t>
            </w:r>
            <w:r w:rsidR="007D6F4E" w:rsidRPr="000E32C7">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4. </w:t>
            </w:r>
            <w:r w:rsidR="007D6F4E" w:rsidRPr="000E32C7">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lang w:val="vi-VN"/>
              </w:rPr>
            </w:pPr>
            <w:r>
              <w:t xml:space="preserve">Chương 5. </w:t>
            </w:r>
            <w:r w:rsidR="007D6F4E" w:rsidRPr="000E32C7">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pPr>
            <w:r>
              <w:t xml:space="preserve">Chương </w:t>
            </w:r>
            <w:r w:rsidR="004E14AA">
              <w:t xml:space="preserve">6. </w:t>
            </w:r>
            <w:r w:rsidR="007D6F4E" w:rsidRPr="000E32C7">
              <w:rPr>
                <w:rFonts w:eastAsia="Times New Roman"/>
                <w:lang w:val="vi-VN"/>
              </w:rPr>
              <w:t>Tổng h</w:t>
            </w:r>
            <w:r w:rsidR="007D6F4E" w:rsidRPr="000E32C7">
              <w:rPr>
                <w:rFonts w:eastAsia="Times New Roman"/>
              </w:rPr>
              <w:t>ợp chuyển động của điểm</w:t>
            </w:r>
            <w:r w:rsidR="007D6F4E" w:rsidRPr="000E32C7">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w:t>
            </w:r>
          </w:p>
        </w:tc>
      </w:tr>
    </w:tbl>
    <w:bookmarkEnd w:id="1"/>
    <w:bookmarkEnd w:id="2"/>
    <w:p w:rsidR="007D6F4E" w:rsidRPr="00954AF9" w:rsidRDefault="007D6F4E" w:rsidP="00451024">
      <w:pPr>
        <w:spacing w:line="360" w:lineRule="auto"/>
        <w:jc w:val="both"/>
        <w:rPr>
          <w:b/>
          <w:spacing w:val="-6"/>
          <w:sz w:val="26"/>
          <w:szCs w:val="26"/>
        </w:rPr>
      </w:pPr>
      <w:r w:rsidRPr="00954AF9">
        <w:rPr>
          <w:b/>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w:t>
      </w:r>
      <w:r w:rsidRPr="000E32C7">
        <w:rPr>
          <w:rFonts w:eastAsia="Times New Roman"/>
          <w:b/>
          <w:bCs/>
        </w:rPr>
        <w:t xml:space="preserve"> Các khái niệm cơ bản và hệ tiên đề tĩnh học</w:t>
      </w:r>
      <w:r w:rsidRPr="000E32C7">
        <w:rPr>
          <w:rFonts w:eastAsia="Times New Roman"/>
          <w:b/>
          <w:bCs/>
        </w:rPr>
        <w:tab/>
      </w:r>
      <w:r w:rsidRPr="000E32C7">
        <w:rPr>
          <w:bCs/>
          <w:i/>
        </w:rPr>
        <w:t>Thời gian: 4 giờ</w:t>
      </w:r>
    </w:p>
    <w:p w:rsidR="007D6F4E" w:rsidRDefault="007D6F4E" w:rsidP="00451024">
      <w:pPr>
        <w:pStyle w:val="normaltext13"/>
        <w:numPr>
          <w:ilvl w:val="0"/>
          <w:numId w:val="80"/>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khái niệm cơ bản và hệ tên đề tĩnh học</w:t>
      </w:r>
    </w:p>
    <w:p w:rsidR="007D6F4E" w:rsidRPr="00954AF9"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b/>
          <w:bCs/>
        </w:rPr>
      </w:pPr>
      <w:r>
        <w:rPr>
          <w:rFonts w:eastAsia="Times New Roman"/>
        </w:rPr>
        <w:t xml:space="preserve">2.1 </w:t>
      </w:r>
      <w:r w:rsidRPr="000E32C7">
        <w:rPr>
          <w:rFonts w:eastAsia="Times New Roman"/>
        </w:rPr>
        <w:t>Các khái niệm cơ bản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 xml:space="preserve">2.2 </w:t>
      </w:r>
      <w:r w:rsidRPr="000E32C7">
        <w:rPr>
          <w:rFonts w:eastAsia="Times New Roman"/>
        </w:rPr>
        <w:t xml:space="preserve"> Hệ tiên đề tĩnh học</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.3. Liên kết và phản lực liên kết</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Các hệ quả</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2</w:t>
      </w:r>
      <w:r w:rsidRPr="000E32C7">
        <w:rPr>
          <w:b/>
          <w:bCs/>
        </w:rPr>
        <w:t>.</w:t>
      </w:r>
      <w:r w:rsidRPr="000E32C7">
        <w:rPr>
          <w:rFonts w:eastAsia="Times New Roman"/>
          <w:b/>
          <w:bCs/>
        </w:rPr>
        <w:t xml:space="preserve"> Hệ lực phẳng</w:t>
      </w:r>
      <w:r w:rsidRPr="000E32C7">
        <w:rPr>
          <w:rFonts w:eastAsia="Times New Roman"/>
          <w:b/>
          <w:bCs/>
        </w:rPr>
        <w:tab/>
      </w:r>
      <w:r w:rsidRPr="000E32C7">
        <w:rPr>
          <w:bCs/>
          <w:i/>
        </w:rPr>
        <w:t>Thời gian: 5 giờ</w:t>
      </w:r>
    </w:p>
    <w:p w:rsidR="007D6F4E" w:rsidRDefault="007D6F4E" w:rsidP="00451024">
      <w:pPr>
        <w:pStyle w:val="normaltext13"/>
        <w:numPr>
          <w:ilvl w:val="0"/>
          <w:numId w:val="81"/>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hệ lực phẳng, các phương trình cân bằng của hệ lực</w:t>
      </w:r>
    </w:p>
    <w:p w:rsidR="007D6F4E" w:rsidRPr="00954AF9"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2.1. Vectơ chính và mômen chính của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2.2. Thu gọn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2.3. Điều kiện cân bằng và các phương trình cân bằng của hệ lực phẳng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2.4. Các bài toán ứng dụng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 xml:space="preserve">3. Hệ lực không gian </w:t>
      </w:r>
      <w:r w:rsidRPr="000E32C7">
        <w:rPr>
          <w:rFonts w:eastAsia="Times New Roman"/>
          <w:b/>
          <w:bCs/>
        </w:rPr>
        <w:tab/>
      </w:r>
      <w:r w:rsidRPr="000E32C7">
        <w:rPr>
          <w:bCs/>
          <w:i/>
        </w:rPr>
        <w:t>Thời gian: 7 giờ</w:t>
      </w:r>
    </w:p>
    <w:p w:rsidR="007D6F4E"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Học về các hệ lực trong không gian, điều kiện cân bằng các hệ lực</w:t>
      </w:r>
    </w:p>
    <w:p w:rsidR="007D6F4E" w:rsidRPr="00954AF9"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Vectơ chính và mômen chính của hệ lực không gian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.2. Thu gọn hệ lực không gian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Điều kiện cân bằng và các phương trình cân bằng của hệ lực không gian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4</w:t>
      </w:r>
      <w:r w:rsidRPr="000E32C7">
        <w:rPr>
          <w:b/>
          <w:bCs/>
        </w:rPr>
        <w:t>.</w:t>
      </w:r>
      <w:r w:rsidRPr="000E32C7">
        <w:rPr>
          <w:rFonts w:eastAsia="Times New Roman"/>
          <w:b/>
          <w:bCs/>
        </w:rPr>
        <w:t xml:space="preserve"> Chuyển động của điểm</w:t>
      </w:r>
      <w:r w:rsidRPr="000E32C7">
        <w:rPr>
          <w:rFonts w:eastAsia="Times New Roman"/>
          <w:b/>
          <w:bCs/>
        </w:rPr>
        <w:tab/>
      </w:r>
      <w:r w:rsidRPr="000E32C7">
        <w:rPr>
          <w:bCs/>
          <w:i/>
        </w:rPr>
        <w:t>Thời gian: 5 giờ</w:t>
      </w:r>
    </w:p>
    <w:p w:rsidR="007D6F4E" w:rsidRDefault="007D6F4E" w:rsidP="00451024">
      <w:pPr>
        <w:pStyle w:val="normaltext13"/>
        <w:numPr>
          <w:ilvl w:val="0"/>
          <w:numId w:val="82"/>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chuyển động của 1 điểm trong không gian</w:t>
      </w:r>
    </w:p>
    <w:p w:rsidR="007D6F4E" w:rsidRPr="00954AF9"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Pr>
          <w:bCs/>
        </w:rPr>
        <w:lastRenderedPageBreak/>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Khảo sát chuyển động của điểm bằng phương pháp vectơ</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Khảo sát chuyển động của điểm bằng phương pháp tọa độ Descartes</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Khảo sát chuyển động của điểm bằng phương pháp tọa độ tự nhiên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Một số chuyển động thường gặp</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5</w:t>
      </w:r>
      <w:r w:rsidRPr="000E32C7">
        <w:rPr>
          <w:b/>
          <w:bCs/>
        </w:rPr>
        <w:t>.</w:t>
      </w:r>
      <w:r w:rsidRPr="000E32C7">
        <w:rPr>
          <w:rFonts w:eastAsia="Times New Roman"/>
          <w:b/>
          <w:bCs/>
        </w:rPr>
        <w:t xml:space="preserve"> Chuyển động cơ bản của vật rắn</w:t>
      </w:r>
      <w:r w:rsidRPr="000E32C7">
        <w:rPr>
          <w:rFonts w:eastAsia="Times New Roman"/>
          <w:b/>
          <w:bCs/>
        </w:rPr>
        <w:tab/>
      </w:r>
      <w:r w:rsidRPr="000E32C7">
        <w:rPr>
          <w:bCs/>
          <w:i/>
        </w:rPr>
        <w:t>Thời gian: 4 giờ</w:t>
      </w:r>
    </w:p>
    <w:p w:rsidR="007D6F4E" w:rsidRDefault="007D6F4E" w:rsidP="00451024">
      <w:pPr>
        <w:pStyle w:val="normaltext13"/>
        <w:tabs>
          <w:tab w:val="right" w:pos="9214"/>
        </w:tabs>
        <w:spacing w:before="0" w:after="0" w:afterAutospacing="0" w:line="360" w:lineRule="auto"/>
        <w:ind w:left="0" w:right="115"/>
        <w:outlineLvl w:val="2"/>
        <w:rPr>
          <w:bCs/>
        </w:rPr>
      </w:pPr>
      <w:r w:rsidRPr="00F2125B">
        <w:rPr>
          <w:bCs/>
        </w:rPr>
        <w:t>.1.  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 xml:space="preserve">     Học về chuyển độ</w:t>
      </w:r>
      <w:r w:rsidR="008C32C3">
        <w:rPr>
          <w:bCs/>
        </w:rPr>
        <w:t>ng cơ b</w:t>
      </w:r>
      <w:r>
        <w:rPr>
          <w:bCs/>
        </w:rPr>
        <w:t xml:space="preserve">ản của vật rắn </w:t>
      </w:r>
    </w:p>
    <w:p w:rsidR="007D6F4E" w:rsidRPr="00F2125B"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 xml:space="preserve"> 2. Nộ</w:t>
      </w:r>
      <w:r w:rsidR="008C32C3">
        <w:rPr>
          <w:bCs/>
        </w:rPr>
        <w:t>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Chuyển động tịnh tiến của vật rắn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Chuyển động quay quanh trục cố định của vật rắn</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Pr="000E32C7">
        <w:rPr>
          <w:rFonts w:eastAsia="Times New Roman"/>
          <w:b/>
          <w:bCs/>
        </w:rPr>
        <w:tab/>
      </w:r>
      <w:r w:rsidRPr="000E32C7">
        <w:rPr>
          <w:bCs/>
          <w:i/>
        </w:rPr>
        <w:t>Thời gian: 5 giờ</w:t>
      </w:r>
    </w:p>
    <w:p w:rsidR="007D6F4E" w:rsidRDefault="007D6F4E" w:rsidP="00451024">
      <w:pPr>
        <w:pStyle w:val="normaltext13"/>
        <w:numPr>
          <w:ilvl w:val="0"/>
          <w:numId w:val="83"/>
        </w:numPr>
        <w:tabs>
          <w:tab w:val="right" w:pos="9214"/>
        </w:tabs>
        <w:spacing w:before="0" w:after="0" w:afterAutospacing="0" w:line="360" w:lineRule="auto"/>
        <w:ind w:right="115"/>
        <w:outlineLvl w:val="2"/>
        <w:rPr>
          <w:bCs/>
        </w:rPr>
      </w:pPr>
      <w:r w:rsidRPr="00F2125B">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các dạng chuyển động của chất điểm và vật rắn trong mặt phẳng</w:t>
      </w:r>
    </w:p>
    <w:p w:rsidR="007D6F4E" w:rsidRPr="00F2125B"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Tổng hợp chuyển động của điểm</w:t>
      </w:r>
    </w:p>
    <w:p w:rsidR="007D6F4E" w:rsidRPr="00F2125B" w:rsidRDefault="007D6F4E" w:rsidP="00451024">
      <w:pPr>
        <w:pStyle w:val="normaltext13thuthang"/>
        <w:tabs>
          <w:tab w:val="right" w:pos="9214"/>
        </w:tabs>
        <w:spacing w:line="360" w:lineRule="auto"/>
        <w:ind w:left="0" w:firstLine="360"/>
        <w:outlineLvl w:val="2"/>
        <w:rPr>
          <w:rFonts w:eastAsia="Times New Roman"/>
          <w:b/>
          <w:bCs/>
          <w:lang w:val="de-DE"/>
        </w:rPr>
      </w:pPr>
      <w:r>
        <w:rPr>
          <w:rFonts w:eastAsia="Times New Roman"/>
        </w:rPr>
        <w:t>2</w:t>
      </w:r>
      <w:r w:rsidRPr="000E32C7">
        <w:rPr>
          <w:rFonts w:eastAsia="Times New Roman"/>
        </w:rPr>
        <w:t>.2. Chuyển động song phẳng</w:t>
      </w:r>
      <w:r w:rsidRPr="000E32C7">
        <w:rPr>
          <w:rFonts w:eastAsia="Times New Roman"/>
          <w:b/>
          <w:bCs/>
          <w:lang w:val="vi-VN"/>
        </w:rPr>
        <w:tab/>
      </w:r>
    </w:p>
    <w:p w:rsidR="007D6F4E" w:rsidRPr="000E32C7" w:rsidRDefault="007D6F4E"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7D6F4E" w:rsidRPr="00B8415D" w:rsidRDefault="007D6F4E" w:rsidP="00451024">
      <w:pPr>
        <w:pStyle w:val="ListParagraph"/>
        <w:numPr>
          <w:ilvl w:val="0"/>
          <w:numId w:val="14"/>
        </w:numPr>
        <w:spacing w:line="360" w:lineRule="auto"/>
        <w:contextualSpacing w:val="0"/>
        <w:jc w:val="both"/>
        <w:rPr>
          <w:bCs/>
          <w:spacing w:val="-6"/>
          <w:sz w:val="26"/>
          <w:szCs w:val="26"/>
        </w:rPr>
      </w:pPr>
      <w:r w:rsidRPr="00B8415D">
        <w:rPr>
          <w:rFonts w:eastAsiaTheme="minorEastAsia"/>
          <w:bCs/>
          <w:sz w:val="26"/>
          <w:szCs w:val="26"/>
        </w:rPr>
        <w:t>Phòng học chuyên môn hóa/nhà xưởng: phòng học có máy chiếu projector</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Trang thiết bị máy móc:</w:t>
      </w:r>
    </w:p>
    <w:p w:rsidR="007D6F4E" w:rsidRPr="00B8415D" w:rsidRDefault="007D6F4E" w:rsidP="00451024">
      <w:pPr>
        <w:pStyle w:val="ListParagraph"/>
        <w:spacing w:line="360" w:lineRule="auto"/>
        <w:contextualSpacing w:val="0"/>
        <w:jc w:val="both"/>
        <w:rPr>
          <w:spacing w:val="-6"/>
          <w:sz w:val="26"/>
          <w:szCs w:val="26"/>
        </w:rPr>
      </w:pPr>
      <w:r w:rsidRPr="00B8415D">
        <w:rPr>
          <w:spacing w:val="-6"/>
          <w:sz w:val="26"/>
          <w:szCs w:val="26"/>
        </w:rPr>
        <w:t xml:space="preserve">+ </w:t>
      </w:r>
      <w:r w:rsidRPr="00B8415D">
        <w:rPr>
          <w:rFonts w:eastAsiaTheme="minorEastAsia"/>
          <w:bCs/>
          <w:sz w:val="26"/>
          <w:szCs w:val="26"/>
        </w:rPr>
        <w:t>Sa bàn các cơ cấu truyền động</w:t>
      </w:r>
    </w:p>
    <w:p w:rsidR="007D6F4E" w:rsidRPr="00B8415D" w:rsidRDefault="007D6F4E" w:rsidP="00451024">
      <w:pPr>
        <w:pStyle w:val="ListParagraph"/>
        <w:spacing w:line="360" w:lineRule="auto"/>
        <w:contextualSpacing w:val="0"/>
        <w:jc w:val="both"/>
        <w:rPr>
          <w:rFonts w:eastAsiaTheme="minorEastAsia"/>
          <w:bCs/>
          <w:sz w:val="26"/>
          <w:szCs w:val="26"/>
        </w:rPr>
      </w:pPr>
      <w:r w:rsidRPr="000E32C7">
        <w:rPr>
          <w:spacing w:val="-6"/>
          <w:sz w:val="26"/>
          <w:szCs w:val="26"/>
        </w:rPr>
        <w:t>+</w:t>
      </w:r>
      <w:r w:rsidRPr="000E32C7">
        <w:rPr>
          <w:spacing w:val="-6"/>
          <w:sz w:val="26"/>
          <w:szCs w:val="26"/>
          <w:lang w:val="es-ES_tradnl"/>
        </w:rPr>
        <w:t xml:space="preserve"> </w:t>
      </w:r>
      <w:r w:rsidRPr="00B8415D">
        <w:rPr>
          <w:rFonts w:eastAsiaTheme="minorEastAsia"/>
          <w:bCs/>
          <w:sz w:val="26"/>
          <w:szCs w:val="26"/>
        </w:rPr>
        <w:t>Máy vi tính, máy chiếu</w:t>
      </w:r>
    </w:p>
    <w:p w:rsidR="007D6F4E" w:rsidRPr="00B8415D" w:rsidRDefault="007D6F4E" w:rsidP="00451024">
      <w:pPr>
        <w:pStyle w:val="ListParagraph"/>
        <w:spacing w:line="360" w:lineRule="auto"/>
        <w:contextualSpacing w:val="0"/>
        <w:jc w:val="both"/>
        <w:rPr>
          <w:rFonts w:eastAsiaTheme="minorEastAsia"/>
          <w:bCs/>
          <w:sz w:val="26"/>
          <w:szCs w:val="26"/>
        </w:rPr>
      </w:pPr>
      <w:r w:rsidRPr="00B8415D">
        <w:rPr>
          <w:rFonts w:eastAsiaTheme="minorEastAsia"/>
          <w:bCs/>
          <w:sz w:val="26"/>
          <w:szCs w:val="26"/>
        </w:rPr>
        <w:t>+ Chi tiết mẫu</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Học liệu, dụng cụ, nguyên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Sức bền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Nguyên lý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Đĩa CD mô phỏng.</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Default="007D6F4E" w:rsidP="00451024">
      <w:pPr>
        <w:pStyle w:val="ListParagraph"/>
        <w:spacing w:line="360" w:lineRule="auto"/>
        <w:contextualSpacing w:val="0"/>
        <w:jc w:val="both"/>
        <w:rPr>
          <w:spacing w:val="-6"/>
          <w:sz w:val="26"/>
          <w:szCs w:val="26"/>
        </w:rPr>
      </w:pPr>
      <w:r w:rsidRPr="000E32C7">
        <w:rPr>
          <w:spacing w:val="-6"/>
          <w:sz w:val="26"/>
          <w:szCs w:val="26"/>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lang w:val="vi-VN"/>
        </w:rPr>
      </w:pPr>
      <w:r w:rsidRPr="000E32C7">
        <w:rPr>
          <w:bCs/>
          <w:spacing w:val="-6"/>
          <w:sz w:val="26"/>
          <w:szCs w:val="26"/>
        </w:rPr>
        <w:t xml:space="preserve">1. Nội dung </w:t>
      </w:r>
      <w:r w:rsidRPr="000E32C7">
        <w:rPr>
          <w:bCs/>
          <w:spacing w:val="-6"/>
          <w:sz w:val="26"/>
          <w:szCs w:val="26"/>
          <w:lang w:val="vi-VN"/>
        </w:rPr>
        <w:t>:</w:t>
      </w:r>
    </w:p>
    <w:p w:rsidR="007D6F4E" w:rsidRPr="000E32C7" w:rsidRDefault="00F967A1" w:rsidP="00451024">
      <w:pPr>
        <w:spacing w:line="360" w:lineRule="auto"/>
        <w:jc w:val="both"/>
        <w:rPr>
          <w:spacing w:val="-6"/>
          <w:sz w:val="26"/>
          <w:szCs w:val="26"/>
        </w:rPr>
      </w:pPr>
      <w:r>
        <w:rPr>
          <w:spacing w:val="-6"/>
          <w:sz w:val="26"/>
          <w:szCs w:val="26"/>
        </w:rPr>
        <w:lastRenderedPageBreak/>
        <w:t>- K</w:t>
      </w:r>
      <w:r w:rsidR="007D6F4E" w:rsidRPr="000E32C7">
        <w:rPr>
          <w:spacing w:val="-6"/>
          <w:sz w:val="26"/>
          <w:szCs w:val="26"/>
        </w:rPr>
        <w:t xml:space="preserve">iến thức: </w:t>
      </w:r>
    </w:p>
    <w:p w:rsidR="007D6F4E" w:rsidRPr="00B8415D" w:rsidRDefault="007D6F4E" w:rsidP="00B8415D">
      <w:pPr>
        <w:pStyle w:val="ListParagraph"/>
        <w:spacing w:line="360" w:lineRule="auto"/>
        <w:contextualSpacing w:val="0"/>
        <w:jc w:val="both"/>
        <w:rPr>
          <w:spacing w:val="-6"/>
          <w:sz w:val="26"/>
          <w:szCs w:val="26"/>
        </w:rPr>
      </w:pPr>
      <w:r w:rsidRPr="00B8415D">
        <w:rPr>
          <w:spacing w:val="-6"/>
          <w:sz w:val="26"/>
          <w:szCs w:val="26"/>
        </w:rPr>
        <w:t>+ Trình bày được các khái niệm cơ bản trong cơ học, sức bền vật liệu và chi tiết máy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Phân tích được chuyển động của vật rắn</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B8415D">
      <w:pPr>
        <w:pStyle w:val="ListParagraph"/>
        <w:spacing w:line="360" w:lineRule="auto"/>
        <w:contextualSpacing w:val="0"/>
        <w:jc w:val="both"/>
        <w:rPr>
          <w:spacing w:val="-6"/>
          <w:sz w:val="26"/>
          <w:szCs w:val="26"/>
        </w:rPr>
      </w:pPr>
      <w:r w:rsidRPr="00B8415D">
        <w:rPr>
          <w:spacing w:val="-6"/>
          <w:sz w:val="26"/>
          <w:szCs w:val="26"/>
        </w:rPr>
        <w:t xml:space="preserve">+ </w:t>
      </w:r>
      <w:r w:rsidRPr="000E32C7">
        <w:rPr>
          <w:spacing w:val="-6"/>
          <w:sz w:val="26"/>
          <w:szCs w:val="26"/>
        </w:rPr>
        <w:t>Kết quả kiểm tra kỹ năng đạt yêu cầu 70%.</w:t>
      </w:r>
    </w:p>
    <w:p w:rsidR="007D6F4E" w:rsidRPr="000E32C7" w:rsidRDefault="00C337EA"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1"/>
        </w:numPr>
        <w:spacing w:line="360" w:lineRule="auto"/>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2. Phương pháp:</w:t>
      </w:r>
    </w:p>
    <w:p w:rsidR="007D6F4E" w:rsidRPr="000E32C7" w:rsidRDefault="007D6F4E" w:rsidP="00451024">
      <w:pPr>
        <w:spacing w:line="360" w:lineRule="auto"/>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spacing w:val="-6"/>
          <w:sz w:val="26"/>
          <w:szCs w:val="26"/>
          <w:lang w:val="es-ES_tradnl"/>
        </w:rPr>
        <w:tab/>
        <w:t>Có tính logic nên khi giảng dạy người giảng viên cần nêu rõ nhiệm vụ và yêu cầu của từng chươ</w:t>
      </w:r>
      <w:r>
        <w:rPr>
          <w:bCs/>
          <w:spacing w:val="-6"/>
          <w:sz w:val="26"/>
          <w:szCs w:val="26"/>
          <w:lang w:val="es-ES_tradnl"/>
        </w:rPr>
        <w:t xml:space="preserve">ng để từ đó giúp người học nghề </w:t>
      </w:r>
      <w:r w:rsidRPr="000E32C7">
        <w:rPr>
          <w:bCs/>
          <w:spacing w:val="-6"/>
          <w:sz w:val="26"/>
          <w:szCs w:val="26"/>
          <w:lang w:val="es-ES_tradnl"/>
        </w:rPr>
        <w:t xml:space="preserve">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Được sử dụng để giảng dạy cho trình độ </w:t>
      </w:r>
      <w:r>
        <w:rPr>
          <w:bCs/>
          <w:spacing w:val="-6"/>
          <w:sz w:val="26"/>
          <w:szCs w:val="26"/>
          <w:lang w:val="es-ES_tradnl"/>
        </w:rPr>
        <w:t xml:space="preserve"> 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8C32C3" w:rsidRDefault="007D6F4E" w:rsidP="008C32C3">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r>
        <w:rPr>
          <w:bCs/>
          <w:i/>
          <w:spacing w:val="-6"/>
          <w:szCs w:val="26"/>
        </w:rPr>
        <w:t xml:space="preserve">                                            </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Pr="00F2125B" w:rsidRDefault="007D6F4E" w:rsidP="00451024">
      <w:pPr>
        <w:spacing w:line="360" w:lineRule="auto"/>
        <w:jc w:val="center"/>
        <w:rPr>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9575F9" w:rsidRDefault="009575F9" w:rsidP="00451024">
      <w:pPr>
        <w:spacing w:line="360" w:lineRule="auto"/>
        <w:jc w:val="center"/>
        <w:rPr>
          <w:b/>
          <w:bCs/>
          <w:spacing w:val="-6"/>
          <w:szCs w:val="26"/>
        </w:rPr>
      </w:pPr>
    </w:p>
    <w:p w:rsidR="008C32C3" w:rsidRDefault="008C32C3" w:rsidP="00451024">
      <w:pPr>
        <w:spacing w:line="360" w:lineRule="auto"/>
        <w:jc w:val="center"/>
        <w:rPr>
          <w:b/>
          <w:bCs/>
          <w:spacing w:val="-6"/>
          <w:szCs w:val="26"/>
        </w:rPr>
      </w:pPr>
    </w:p>
    <w:p w:rsidR="00E3351D" w:rsidRDefault="00E3351D" w:rsidP="00451024">
      <w:pPr>
        <w:spacing w:line="360" w:lineRule="auto"/>
        <w:jc w:val="center"/>
        <w:rPr>
          <w:b/>
          <w:bCs/>
          <w:spacing w:val="-6"/>
          <w:szCs w:val="26"/>
        </w:rPr>
      </w:pPr>
    </w:p>
    <w:p w:rsidR="00A10DBB" w:rsidRDefault="00A10DBB" w:rsidP="00451024">
      <w:pPr>
        <w:spacing w:line="360" w:lineRule="auto"/>
        <w:jc w:val="center"/>
        <w:rPr>
          <w:b/>
          <w:bCs/>
          <w:spacing w:val="-6"/>
          <w:szCs w:val="26"/>
        </w:rPr>
      </w:pPr>
    </w:p>
    <w:sectPr w:rsidR="00A10DBB" w:rsidSect="006528D9">
      <w:footerReference w:type="default" r:id="rId9"/>
      <w:footerReference w:type="first" r:id="rId10"/>
      <w:pgSz w:w="11907" w:h="16840" w:code="9"/>
      <w:pgMar w:top="850" w:right="720" w:bottom="850" w:left="1440" w:header="72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F16" w:rsidRDefault="00BB1F16">
      <w:r>
        <w:separator/>
      </w:r>
    </w:p>
  </w:endnote>
  <w:endnote w:type="continuationSeparator" w:id="0">
    <w:p w:rsidR="00BB1F16" w:rsidRDefault="00BB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85788"/>
      <w:docPartObj>
        <w:docPartGallery w:val="Page Numbers (Bottom of Page)"/>
        <w:docPartUnique/>
      </w:docPartObj>
    </w:sdtPr>
    <w:sdtEndPr>
      <w:rPr>
        <w:noProof/>
      </w:rPr>
    </w:sdtEndPr>
    <w:sdtContent>
      <w:p w:rsidR="006528D9" w:rsidRDefault="006528D9">
        <w:pPr>
          <w:pStyle w:val="Footer"/>
          <w:jc w:val="right"/>
        </w:pPr>
        <w:r>
          <w:fldChar w:fldCharType="begin"/>
        </w:r>
        <w:r>
          <w:instrText xml:space="preserve"> PAGE   \* MERGEFORMAT </w:instrText>
        </w:r>
        <w:r>
          <w:fldChar w:fldCharType="separate"/>
        </w:r>
        <w:r w:rsidR="005012BB">
          <w:rPr>
            <w:noProof/>
          </w:rPr>
          <w:t>1</w:t>
        </w:r>
        <w:r>
          <w:rPr>
            <w:noProof/>
          </w:rPr>
          <w:fldChar w:fldCharType="end"/>
        </w:r>
      </w:p>
    </w:sdtContent>
  </w:sdt>
  <w:p w:rsidR="006528D9" w:rsidRDefault="00652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356174" wp14:editId="7EE8730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F16" w:rsidRDefault="00BB1F16">
      <w:r>
        <w:separator/>
      </w:r>
    </w:p>
  </w:footnote>
  <w:footnote w:type="continuationSeparator" w:id="0">
    <w:p w:rsidR="00BB1F16" w:rsidRDefault="00BB1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0C7E"/>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2BB"/>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3F6B"/>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28D9"/>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0DBB"/>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1F16"/>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075"/>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43CCA-3DE8-442C-AD43-DE3CC913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2019-10-22T16:16:00Z</dcterms:created>
  <dcterms:modified xsi:type="dcterms:W3CDTF">2019-10-27T22:36:00Z</dcterms:modified>
</cp:coreProperties>
</file>